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327"/>
        <w:tblW w:w="0" w:type="auto"/>
        <w:tblLook w:val="04A0" w:firstRow="1" w:lastRow="0" w:firstColumn="1" w:lastColumn="0" w:noHBand="0" w:noVBand="1"/>
      </w:tblPr>
      <w:tblGrid>
        <w:gridCol w:w="704"/>
        <w:gridCol w:w="8725"/>
      </w:tblGrid>
      <w:tr w:rsidR="00782E53" w:rsidRPr="006378E5" w14:paraId="2EC09257" w14:textId="77777777" w:rsidTr="00F87786">
        <w:tc>
          <w:tcPr>
            <w:tcW w:w="9429" w:type="dxa"/>
            <w:gridSpan w:val="2"/>
          </w:tcPr>
          <w:p w14:paraId="360A16EB" w14:textId="36E7AFA9" w:rsidR="00782E53" w:rsidRPr="006F7A16" w:rsidRDefault="00782E53" w:rsidP="006378E5">
            <w:pPr>
              <w:jc w:val="center"/>
              <w:rPr>
                <w:b/>
                <w:bCs/>
                <w:sz w:val="32"/>
                <w:szCs w:val="32"/>
              </w:rPr>
            </w:pPr>
            <w:r w:rsidRPr="006F7A16">
              <w:rPr>
                <w:b/>
                <w:bCs/>
                <w:sz w:val="32"/>
                <w:szCs w:val="32"/>
              </w:rPr>
              <w:t xml:space="preserve">Exploring Sources for </w:t>
            </w:r>
            <w:r w:rsidRPr="006F7A16">
              <w:rPr>
                <w:b/>
                <w:bCs/>
                <w:i/>
                <w:iCs/>
                <w:sz w:val="32"/>
                <w:szCs w:val="32"/>
              </w:rPr>
              <w:t>The Sound of Freedom</w:t>
            </w:r>
            <w:r w:rsidRPr="006F7A16">
              <w:rPr>
                <w:b/>
                <w:bCs/>
                <w:sz w:val="32"/>
                <w:szCs w:val="32"/>
              </w:rPr>
              <w:t xml:space="preserve"> </w:t>
            </w:r>
          </w:p>
          <w:p w14:paraId="714AB883" w14:textId="77777777" w:rsidR="00F87786" w:rsidRPr="006F7A16" w:rsidRDefault="00F87786" w:rsidP="006378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835CAA" w14:textId="59C6C854" w:rsidR="006378E5" w:rsidRPr="00467566" w:rsidRDefault="006378E5" w:rsidP="006378E5">
            <w:pPr>
              <w:rPr>
                <w:sz w:val="28"/>
                <w:szCs w:val="28"/>
              </w:rPr>
            </w:pPr>
            <w:r w:rsidRPr="006F7A16">
              <w:rPr>
                <w:sz w:val="32"/>
                <w:szCs w:val="32"/>
              </w:rPr>
              <w:t>This is a recorded PowerPoint presentation where I am talking through</w:t>
            </w:r>
            <w:r w:rsidRPr="00467566">
              <w:rPr>
                <w:sz w:val="28"/>
                <w:szCs w:val="28"/>
              </w:rPr>
              <w:t xml:space="preserve"> the slides. I set out to make it as interactive as possible. Fo</w:t>
            </w:r>
            <w:r w:rsidR="00F87786" w:rsidRPr="00467566">
              <w:rPr>
                <w:sz w:val="28"/>
                <w:szCs w:val="28"/>
              </w:rPr>
              <w:t xml:space="preserve">r that reason, I thought it would be useful for these notes to be sent out in advance, so that teachers could get a ‘heads up’ on questions that </w:t>
            </w:r>
            <w:r w:rsidR="006D2FEC">
              <w:rPr>
                <w:sz w:val="28"/>
                <w:szCs w:val="28"/>
              </w:rPr>
              <w:t>will be asked.</w:t>
            </w:r>
          </w:p>
          <w:p w14:paraId="6986B51B" w14:textId="170D8121" w:rsidR="006378E5" w:rsidRPr="00467566" w:rsidRDefault="006378E5" w:rsidP="006378E5">
            <w:pPr>
              <w:rPr>
                <w:sz w:val="28"/>
                <w:szCs w:val="28"/>
              </w:rPr>
            </w:pPr>
            <w:r w:rsidRPr="00467566">
              <w:rPr>
                <w:sz w:val="28"/>
                <w:szCs w:val="28"/>
              </w:rPr>
              <w:t>Best way to run the Power</w:t>
            </w:r>
            <w:r w:rsidR="005833A3">
              <w:rPr>
                <w:sz w:val="28"/>
                <w:szCs w:val="28"/>
              </w:rPr>
              <w:t>P</w:t>
            </w:r>
            <w:r w:rsidRPr="00467566">
              <w:rPr>
                <w:sz w:val="28"/>
                <w:szCs w:val="28"/>
              </w:rPr>
              <w:t>oint: Click on ‘Slide Show’. Then click on ‘Set up show</w:t>
            </w:r>
            <w:r w:rsidR="006D2FEC">
              <w:rPr>
                <w:sz w:val="28"/>
                <w:szCs w:val="28"/>
              </w:rPr>
              <w:t>’</w:t>
            </w:r>
            <w:r w:rsidRPr="00467566">
              <w:rPr>
                <w:sz w:val="28"/>
                <w:szCs w:val="28"/>
              </w:rPr>
              <w:t xml:space="preserve">. Then under ‘Advance Slides’ select </w:t>
            </w:r>
            <w:r w:rsidRPr="00467566">
              <w:rPr>
                <w:b/>
                <w:bCs/>
                <w:sz w:val="28"/>
                <w:szCs w:val="28"/>
              </w:rPr>
              <w:t>manually</w:t>
            </w:r>
            <w:r w:rsidRPr="00467566">
              <w:rPr>
                <w:sz w:val="28"/>
                <w:szCs w:val="28"/>
              </w:rPr>
              <w:t xml:space="preserve">. </w:t>
            </w:r>
            <w:r w:rsidR="00B2491E">
              <w:rPr>
                <w:sz w:val="28"/>
                <w:szCs w:val="28"/>
              </w:rPr>
              <w:t xml:space="preserve">That way </w:t>
            </w:r>
            <w:r w:rsidR="00B2491E" w:rsidRPr="00B2491E">
              <w:rPr>
                <w:i/>
                <w:iCs/>
                <w:sz w:val="28"/>
                <w:szCs w:val="28"/>
              </w:rPr>
              <w:t xml:space="preserve">you </w:t>
            </w:r>
            <w:r w:rsidR="00B2491E">
              <w:rPr>
                <w:sz w:val="28"/>
                <w:szCs w:val="28"/>
              </w:rPr>
              <w:t xml:space="preserve">can control the length of time for each slide. </w:t>
            </w:r>
          </w:p>
          <w:p w14:paraId="1047D4EF" w14:textId="6C664C20" w:rsidR="006378E5" w:rsidRPr="00467566" w:rsidRDefault="006378E5" w:rsidP="006378E5">
            <w:pPr>
              <w:rPr>
                <w:sz w:val="24"/>
                <w:szCs w:val="24"/>
              </w:rPr>
            </w:pPr>
          </w:p>
        </w:tc>
      </w:tr>
      <w:tr w:rsidR="00782E53" w:rsidRPr="006378E5" w14:paraId="5F7FA26B" w14:textId="77777777" w:rsidTr="00467566">
        <w:trPr>
          <w:trHeight w:val="2555"/>
        </w:trPr>
        <w:tc>
          <w:tcPr>
            <w:tcW w:w="9429" w:type="dxa"/>
            <w:gridSpan w:val="2"/>
          </w:tcPr>
          <w:p w14:paraId="2CBAF251" w14:textId="77777777" w:rsidR="00782E53" w:rsidRPr="00467566" w:rsidRDefault="00782E53" w:rsidP="00782E53">
            <w:pPr>
              <w:rPr>
                <w:b/>
                <w:bCs/>
                <w:sz w:val="28"/>
                <w:szCs w:val="28"/>
              </w:rPr>
            </w:pPr>
            <w:r w:rsidRPr="00467566">
              <w:rPr>
                <w:b/>
                <w:bCs/>
                <w:sz w:val="28"/>
                <w:szCs w:val="28"/>
              </w:rPr>
              <w:t xml:space="preserve">Link to History Curriculum for Fifth and Sixth Classes: Politics, Conflict and Society </w:t>
            </w:r>
          </w:p>
          <w:p w14:paraId="1AEED7AF" w14:textId="77777777" w:rsidR="00782E53" w:rsidRPr="00467566" w:rsidRDefault="00782E53" w:rsidP="00F87786">
            <w:pPr>
              <w:jc w:val="center"/>
              <w:rPr>
                <w:b/>
                <w:bCs/>
                <w:sz w:val="28"/>
                <w:szCs w:val="28"/>
              </w:rPr>
            </w:pPr>
            <w:r w:rsidRPr="00467566">
              <w:rPr>
                <w:b/>
                <w:bCs/>
                <w:sz w:val="28"/>
                <w:szCs w:val="28"/>
              </w:rPr>
              <w:t>Strand Units</w:t>
            </w:r>
          </w:p>
          <w:p w14:paraId="57D50846" w14:textId="77777777" w:rsidR="00782E53" w:rsidRPr="00467566" w:rsidRDefault="00782E53" w:rsidP="00782E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>To engage in simple studies of some of the more important aspects of periods during which political changes or movements had an important influence on the lives of people in Ireland.</w:t>
            </w:r>
          </w:p>
          <w:p w14:paraId="443C7C76" w14:textId="496D1382" w:rsidR="00782E53" w:rsidRPr="00467566" w:rsidRDefault="00782E53" w:rsidP="004675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 xml:space="preserve">To explore, discuss, compare and develop some simple understanding of the attitudes, beliefs, motivations and actions of differing individuals and groups of people at this time. </w:t>
            </w:r>
          </w:p>
        </w:tc>
      </w:tr>
      <w:tr w:rsidR="00782E53" w:rsidRPr="006378E5" w14:paraId="4894E03E" w14:textId="77777777" w:rsidTr="00467566">
        <w:tc>
          <w:tcPr>
            <w:tcW w:w="704" w:type="dxa"/>
          </w:tcPr>
          <w:p w14:paraId="3E86BDC2" w14:textId="7EFD51CA" w:rsidR="00782E53" w:rsidRPr="00467566" w:rsidRDefault="00782E53" w:rsidP="00467566">
            <w:pPr>
              <w:jc w:val="center"/>
              <w:rPr>
                <w:b/>
                <w:bCs/>
                <w:sz w:val="24"/>
                <w:szCs w:val="24"/>
              </w:rPr>
            </w:pPr>
            <w:r w:rsidRPr="00467566">
              <w:rPr>
                <w:b/>
                <w:bCs/>
                <w:sz w:val="24"/>
                <w:szCs w:val="24"/>
              </w:rPr>
              <w:t>N</w:t>
            </w:r>
            <w:r w:rsidR="00467566">
              <w:rPr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8725" w:type="dxa"/>
          </w:tcPr>
          <w:p w14:paraId="522AA1FA" w14:textId="77777777" w:rsidR="00782E53" w:rsidRPr="00467566" w:rsidRDefault="00782E53" w:rsidP="00467566">
            <w:pPr>
              <w:jc w:val="center"/>
              <w:rPr>
                <w:b/>
                <w:bCs/>
                <w:sz w:val="28"/>
                <w:szCs w:val="28"/>
              </w:rPr>
            </w:pPr>
            <w:r w:rsidRPr="00467566">
              <w:rPr>
                <w:b/>
                <w:bCs/>
                <w:sz w:val="28"/>
                <w:szCs w:val="28"/>
              </w:rPr>
              <w:t>PowerPoint</w:t>
            </w:r>
          </w:p>
        </w:tc>
      </w:tr>
      <w:tr w:rsidR="00782E53" w:rsidRPr="006378E5" w14:paraId="078C4E8A" w14:textId="77777777" w:rsidTr="00467566">
        <w:tc>
          <w:tcPr>
            <w:tcW w:w="704" w:type="dxa"/>
          </w:tcPr>
          <w:p w14:paraId="126B7DFF" w14:textId="77777777" w:rsidR="00782E53" w:rsidRPr="00467566" w:rsidRDefault="00782E53" w:rsidP="00782E53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>2</w:t>
            </w:r>
          </w:p>
        </w:tc>
        <w:tc>
          <w:tcPr>
            <w:tcW w:w="8725" w:type="dxa"/>
          </w:tcPr>
          <w:p w14:paraId="40CD6073" w14:textId="1C5F5757" w:rsidR="00782E53" w:rsidRPr="00467566" w:rsidRDefault="00782E53" w:rsidP="00782E53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>Do you know any well-known events that happened during these years</w:t>
            </w:r>
            <w:r w:rsidR="00467566">
              <w:rPr>
                <w:sz w:val="24"/>
                <w:szCs w:val="24"/>
              </w:rPr>
              <w:t>: 1914-1919?</w:t>
            </w:r>
          </w:p>
          <w:p w14:paraId="21F9FA30" w14:textId="77777777" w:rsidR="00782E53" w:rsidRPr="00467566" w:rsidRDefault="00782E53" w:rsidP="00782E53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>Some possible answers:</w:t>
            </w:r>
          </w:p>
          <w:p w14:paraId="564BB833" w14:textId="41CA8FF3" w:rsidR="00782E53" w:rsidRPr="00467566" w:rsidRDefault="00782E53" w:rsidP="00782E53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>World War 1 1914-18</w:t>
            </w:r>
            <w:r w:rsidR="00467566">
              <w:rPr>
                <w:sz w:val="24"/>
                <w:szCs w:val="24"/>
              </w:rPr>
              <w:t xml:space="preserve">                </w:t>
            </w:r>
            <w:r w:rsidRPr="00467566">
              <w:rPr>
                <w:sz w:val="24"/>
                <w:szCs w:val="24"/>
              </w:rPr>
              <w:t>1916 Rising</w:t>
            </w:r>
            <w:r w:rsidR="00467566">
              <w:rPr>
                <w:sz w:val="24"/>
                <w:szCs w:val="24"/>
              </w:rPr>
              <w:t xml:space="preserve"> 1918 ele</w:t>
            </w:r>
            <w:r w:rsidRPr="00467566">
              <w:rPr>
                <w:sz w:val="24"/>
                <w:szCs w:val="24"/>
              </w:rPr>
              <w:t>ction</w:t>
            </w:r>
            <w:r w:rsidR="00467566">
              <w:rPr>
                <w:sz w:val="24"/>
                <w:szCs w:val="24"/>
              </w:rPr>
              <w:t xml:space="preserve">            </w:t>
            </w:r>
            <w:r w:rsidRPr="00467566">
              <w:rPr>
                <w:sz w:val="24"/>
                <w:szCs w:val="24"/>
              </w:rPr>
              <w:t xml:space="preserve">1919 First </w:t>
            </w:r>
            <w:proofErr w:type="spellStart"/>
            <w:r w:rsidRPr="00467566">
              <w:rPr>
                <w:sz w:val="24"/>
                <w:szCs w:val="24"/>
              </w:rPr>
              <w:t>Dáil</w:t>
            </w:r>
            <w:proofErr w:type="spellEnd"/>
          </w:p>
          <w:p w14:paraId="31E65192" w14:textId="77777777" w:rsidR="00782E53" w:rsidRPr="00467566" w:rsidRDefault="00782E53" w:rsidP="00782E53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>1919 Start of the War of Independence</w:t>
            </w:r>
          </w:p>
          <w:p w14:paraId="6BD42E18" w14:textId="77777777" w:rsidR="00782E53" w:rsidRPr="00467566" w:rsidRDefault="00782E53" w:rsidP="00782E53">
            <w:pPr>
              <w:rPr>
                <w:i/>
                <w:iCs/>
                <w:sz w:val="24"/>
                <w:szCs w:val="24"/>
              </w:rPr>
            </w:pPr>
            <w:r w:rsidRPr="00467566">
              <w:rPr>
                <w:i/>
                <w:iCs/>
                <w:sz w:val="24"/>
                <w:szCs w:val="24"/>
              </w:rPr>
              <w:t>In slide no 3 I will be briefly tying the book in with WW1, 1916 Rising and 1918 Election.</w:t>
            </w:r>
          </w:p>
          <w:p w14:paraId="45F949AD" w14:textId="77777777" w:rsidR="00782E53" w:rsidRPr="00467566" w:rsidRDefault="00782E53" w:rsidP="00782E53">
            <w:pPr>
              <w:rPr>
                <w:sz w:val="24"/>
                <w:szCs w:val="24"/>
              </w:rPr>
            </w:pPr>
          </w:p>
        </w:tc>
      </w:tr>
      <w:tr w:rsidR="00DE09C3" w:rsidRPr="00467566" w14:paraId="09B31E91" w14:textId="77777777" w:rsidTr="00467566">
        <w:tc>
          <w:tcPr>
            <w:tcW w:w="704" w:type="dxa"/>
          </w:tcPr>
          <w:p w14:paraId="25A77E58" w14:textId="2B61F0B7" w:rsidR="00DE09C3" w:rsidRPr="00467566" w:rsidRDefault="00DE09C3" w:rsidP="00782E53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>16+</w:t>
            </w:r>
          </w:p>
        </w:tc>
        <w:tc>
          <w:tcPr>
            <w:tcW w:w="8725" w:type="dxa"/>
          </w:tcPr>
          <w:p w14:paraId="25A6C3D2" w14:textId="08C5289A" w:rsidR="00F87786" w:rsidRPr="00467566" w:rsidRDefault="006D2FEC" w:rsidP="0046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series of slides are shown and the children are asked if they </w:t>
            </w:r>
            <w:r w:rsidR="000116B9">
              <w:rPr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t>p</w:t>
            </w:r>
            <w:r w:rsidR="00DE09C3" w:rsidRPr="00467566">
              <w:rPr>
                <w:sz w:val="24"/>
                <w:szCs w:val="24"/>
              </w:rPr>
              <w:t xml:space="preserve">rimary or </w:t>
            </w:r>
            <w:r>
              <w:rPr>
                <w:sz w:val="24"/>
                <w:szCs w:val="24"/>
              </w:rPr>
              <w:t>s</w:t>
            </w:r>
            <w:r w:rsidR="00DE09C3" w:rsidRPr="00467566">
              <w:rPr>
                <w:sz w:val="24"/>
                <w:szCs w:val="24"/>
              </w:rPr>
              <w:t>econdary</w:t>
            </w:r>
            <w:r>
              <w:rPr>
                <w:sz w:val="24"/>
                <w:szCs w:val="24"/>
              </w:rPr>
              <w:t xml:space="preserve"> sources. </w:t>
            </w:r>
            <w:r w:rsidR="00DE09C3" w:rsidRPr="00467566">
              <w:rPr>
                <w:sz w:val="24"/>
                <w:szCs w:val="24"/>
              </w:rPr>
              <w:t>16, 17,18 are primary 19, 20 are secondary and 21 is primary.</w:t>
            </w:r>
          </w:p>
        </w:tc>
      </w:tr>
      <w:tr w:rsidR="00782E53" w:rsidRPr="00467566" w14:paraId="42A13563" w14:textId="77777777" w:rsidTr="00467566">
        <w:tc>
          <w:tcPr>
            <w:tcW w:w="704" w:type="dxa"/>
          </w:tcPr>
          <w:p w14:paraId="2CADABB2" w14:textId="77777777" w:rsidR="00782E53" w:rsidRPr="00467566" w:rsidRDefault="00782E53" w:rsidP="00782E53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>22</w:t>
            </w:r>
          </w:p>
        </w:tc>
        <w:tc>
          <w:tcPr>
            <w:tcW w:w="8725" w:type="dxa"/>
          </w:tcPr>
          <w:p w14:paraId="1DA0A1E9" w14:textId="42BD7F0C" w:rsidR="00782E53" w:rsidRPr="00467566" w:rsidRDefault="00782E53" w:rsidP="00782E53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 xml:space="preserve">Pause the presentation if you are doing the </w:t>
            </w:r>
            <w:r w:rsidRPr="00467566">
              <w:rPr>
                <w:b/>
                <w:bCs/>
                <w:sz w:val="24"/>
                <w:szCs w:val="24"/>
              </w:rPr>
              <w:t>optional activity based on primary and secondary sources.</w:t>
            </w:r>
            <w:r w:rsidRPr="00467566">
              <w:rPr>
                <w:sz w:val="24"/>
                <w:szCs w:val="24"/>
              </w:rPr>
              <w:t xml:space="preserve"> </w:t>
            </w:r>
            <w:r w:rsidR="006D2FEC">
              <w:rPr>
                <w:sz w:val="24"/>
                <w:szCs w:val="24"/>
              </w:rPr>
              <w:t>If you are, p</w:t>
            </w:r>
            <w:r w:rsidRPr="00467566">
              <w:rPr>
                <w:sz w:val="24"/>
                <w:szCs w:val="24"/>
              </w:rPr>
              <w:t xml:space="preserve">rint out the primary and secondary sources attached to email. Some could be photocopied. </w:t>
            </w:r>
          </w:p>
          <w:p w14:paraId="68DAC436" w14:textId="77777777" w:rsidR="00467566" w:rsidRPr="00467566" w:rsidRDefault="00782E53" w:rsidP="00782E53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>When I did this workshop, I provided two folders labelled ‘primary’ and ‘secondary’.</w:t>
            </w:r>
          </w:p>
          <w:p w14:paraId="0631E169" w14:textId="42F70106" w:rsidR="00782E53" w:rsidRPr="00467566" w:rsidRDefault="00782E53" w:rsidP="00467566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 xml:space="preserve"> I distributed the sources and asked the students to look at what they were given carefully and when I called o</w:t>
            </w:r>
            <w:r w:rsidR="00F87786" w:rsidRPr="00467566">
              <w:rPr>
                <w:sz w:val="24"/>
                <w:szCs w:val="24"/>
              </w:rPr>
              <w:t>u</w:t>
            </w:r>
            <w:r w:rsidRPr="00467566">
              <w:rPr>
                <w:sz w:val="24"/>
                <w:szCs w:val="24"/>
              </w:rPr>
              <w:t>t ‘sources’ they had to come up and put the source into the right folder. I realise everything has changed since Covid-19, but I’ve provided the sources in case you want to do a variation of this.</w:t>
            </w:r>
          </w:p>
        </w:tc>
      </w:tr>
      <w:tr w:rsidR="00782E53" w:rsidRPr="00467566" w14:paraId="31C023C1" w14:textId="77777777" w:rsidTr="00467566">
        <w:tc>
          <w:tcPr>
            <w:tcW w:w="704" w:type="dxa"/>
          </w:tcPr>
          <w:p w14:paraId="3D89F24E" w14:textId="77777777" w:rsidR="00782E53" w:rsidRPr="00467566" w:rsidRDefault="00782E53" w:rsidP="00782E53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>23</w:t>
            </w:r>
          </w:p>
        </w:tc>
        <w:tc>
          <w:tcPr>
            <w:tcW w:w="8725" w:type="dxa"/>
          </w:tcPr>
          <w:p w14:paraId="4B1CFA6E" w14:textId="7ABFD0FD" w:rsidR="00782E53" w:rsidRPr="00467566" w:rsidRDefault="00467566" w:rsidP="006D2FEC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>W</w:t>
            </w:r>
            <w:r w:rsidR="00782E53" w:rsidRPr="00467566">
              <w:rPr>
                <w:sz w:val="24"/>
                <w:szCs w:val="24"/>
              </w:rPr>
              <w:t>hat do they think the word ‘bias’ means? (Looking at bias in the sources.)</w:t>
            </w:r>
          </w:p>
        </w:tc>
      </w:tr>
      <w:tr w:rsidR="00782E53" w:rsidRPr="00467566" w14:paraId="406ADA23" w14:textId="77777777" w:rsidTr="00467566">
        <w:tc>
          <w:tcPr>
            <w:tcW w:w="704" w:type="dxa"/>
          </w:tcPr>
          <w:p w14:paraId="33287C21" w14:textId="77777777" w:rsidR="00782E53" w:rsidRPr="00467566" w:rsidRDefault="00782E53" w:rsidP="00782E53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>25</w:t>
            </w:r>
          </w:p>
        </w:tc>
        <w:tc>
          <w:tcPr>
            <w:tcW w:w="8725" w:type="dxa"/>
          </w:tcPr>
          <w:p w14:paraId="25E43FA8" w14:textId="1999DAEC" w:rsidR="00782E53" w:rsidRPr="00467566" w:rsidRDefault="00782E53" w:rsidP="00467566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>Why do you think it was important for me to research the area where my story took place?</w:t>
            </w:r>
          </w:p>
        </w:tc>
      </w:tr>
      <w:tr w:rsidR="00782E53" w:rsidRPr="00467566" w14:paraId="212D3A60" w14:textId="77777777" w:rsidTr="00467566">
        <w:tc>
          <w:tcPr>
            <w:tcW w:w="704" w:type="dxa"/>
          </w:tcPr>
          <w:p w14:paraId="5E3F3CD7" w14:textId="77777777" w:rsidR="00782E53" w:rsidRPr="00467566" w:rsidRDefault="00782E53" w:rsidP="00782E53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>28</w:t>
            </w:r>
          </w:p>
        </w:tc>
        <w:tc>
          <w:tcPr>
            <w:tcW w:w="8725" w:type="dxa"/>
          </w:tcPr>
          <w:p w14:paraId="3B0DF2ED" w14:textId="3E705472" w:rsidR="00467566" w:rsidRPr="00467566" w:rsidRDefault="00467566" w:rsidP="00467566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 xml:space="preserve"> </w:t>
            </w:r>
            <w:r w:rsidR="00782E53" w:rsidRPr="00467566">
              <w:rPr>
                <w:sz w:val="24"/>
                <w:szCs w:val="24"/>
              </w:rPr>
              <w:t>What do you think a cooper made? What do you think a milliner made?’</w:t>
            </w:r>
          </w:p>
        </w:tc>
      </w:tr>
      <w:tr w:rsidR="00782E53" w:rsidRPr="00467566" w14:paraId="121E6E97" w14:textId="77777777" w:rsidTr="00467566">
        <w:tc>
          <w:tcPr>
            <w:tcW w:w="704" w:type="dxa"/>
          </w:tcPr>
          <w:p w14:paraId="5F254B44" w14:textId="77777777" w:rsidR="00782E53" w:rsidRPr="00467566" w:rsidRDefault="00782E53" w:rsidP="00782E53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>29</w:t>
            </w:r>
          </w:p>
        </w:tc>
        <w:tc>
          <w:tcPr>
            <w:tcW w:w="8725" w:type="dxa"/>
          </w:tcPr>
          <w:p w14:paraId="34C55A1A" w14:textId="7664628B" w:rsidR="00467566" w:rsidRPr="00467566" w:rsidRDefault="00467566" w:rsidP="00467566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 xml:space="preserve">Question: </w:t>
            </w:r>
            <w:r w:rsidR="00782E53" w:rsidRPr="00467566">
              <w:rPr>
                <w:sz w:val="24"/>
                <w:szCs w:val="24"/>
              </w:rPr>
              <w:t>‘What did a blacksmith do?’</w:t>
            </w:r>
          </w:p>
        </w:tc>
      </w:tr>
      <w:tr w:rsidR="00782E53" w:rsidRPr="00467566" w14:paraId="4DB632BA" w14:textId="77777777" w:rsidTr="00F87786">
        <w:tc>
          <w:tcPr>
            <w:tcW w:w="9429" w:type="dxa"/>
            <w:gridSpan w:val="2"/>
          </w:tcPr>
          <w:p w14:paraId="369C31B2" w14:textId="77777777" w:rsidR="006D2FEC" w:rsidRPr="00B2491E" w:rsidRDefault="006D2FEC" w:rsidP="00782E53">
            <w:pPr>
              <w:rPr>
                <w:b/>
                <w:bCs/>
                <w:sz w:val="16"/>
                <w:szCs w:val="16"/>
              </w:rPr>
            </w:pPr>
          </w:p>
          <w:p w14:paraId="348553D9" w14:textId="2BC16DC0" w:rsidR="00782E53" w:rsidRPr="00467566" w:rsidRDefault="00782E53" w:rsidP="00782E53">
            <w:pPr>
              <w:rPr>
                <w:b/>
                <w:bCs/>
                <w:sz w:val="28"/>
                <w:szCs w:val="28"/>
              </w:rPr>
            </w:pPr>
            <w:r w:rsidRPr="00467566">
              <w:rPr>
                <w:b/>
                <w:bCs/>
                <w:sz w:val="28"/>
                <w:szCs w:val="28"/>
              </w:rPr>
              <w:t>Follow-Up Activity</w:t>
            </w:r>
          </w:p>
          <w:p w14:paraId="79EE8020" w14:textId="6F67A7B1" w:rsidR="00467566" w:rsidRPr="00467566" w:rsidRDefault="00782E53" w:rsidP="00B2491E">
            <w:pPr>
              <w:rPr>
                <w:sz w:val="24"/>
                <w:szCs w:val="24"/>
              </w:rPr>
            </w:pPr>
            <w:r w:rsidRPr="00467566">
              <w:rPr>
                <w:sz w:val="24"/>
                <w:szCs w:val="24"/>
              </w:rPr>
              <w:t>An activity based on the topic of ‘</w:t>
            </w:r>
            <w:proofErr w:type="spellStart"/>
            <w:r w:rsidRPr="00467566">
              <w:rPr>
                <w:sz w:val="24"/>
                <w:szCs w:val="24"/>
              </w:rPr>
              <w:t>aeraíocht</w:t>
            </w:r>
            <w:proofErr w:type="spellEnd"/>
            <w:r w:rsidRPr="00467566">
              <w:rPr>
                <w:sz w:val="24"/>
                <w:szCs w:val="24"/>
              </w:rPr>
              <w:t xml:space="preserve">’ follows. In the ads for the </w:t>
            </w:r>
            <w:proofErr w:type="spellStart"/>
            <w:r w:rsidRPr="00467566">
              <w:rPr>
                <w:sz w:val="24"/>
                <w:szCs w:val="24"/>
              </w:rPr>
              <w:t>Aeraíochta</w:t>
            </w:r>
            <w:proofErr w:type="spellEnd"/>
            <w:r w:rsidRPr="00467566">
              <w:rPr>
                <w:sz w:val="24"/>
                <w:szCs w:val="24"/>
              </w:rPr>
              <w:t xml:space="preserve"> there are references to ‘Irish Time’ and ‘Old Time’ so I’m including an article about that if you would like to explore that further. </w:t>
            </w:r>
          </w:p>
        </w:tc>
      </w:tr>
    </w:tbl>
    <w:p w14:paraId="5F44228B" w14:textId="297FB779" w:rsidR="009454F4" w:rsidRPr="004175C9" w:rsidRDefault="003741CB" w:rsidP="009454F4">
      <w:pPr>
        <w:rPr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EB0694" wp14:editId="49B1CAF2">
                <wp:simplePos x="0" y="0"/>
                <wp:positionH relativeFrom="column">
                  <wp:posOffset>2678430</wp:posOffset>
                </wp:positionH>
                <wp:positionV relativeFrom="paragraph">
                  <wp:posOffset>563880</wp:posOffset>
                </wp:positionV>
                <wp:extent cx="3703320" cy="2491740"/>
                <wp:effectExtent l="0" t="0" r="11430" b="22860"/>
                <wp:wrapTight wrapText="bothSides">
                  <wp:wrapPolygon edited="0">
                    <wp:start x="0" y="0"/>
                    <wp:lineTo x="0" y="21633"/>
                    <wp:lineTo x="21556" y="21633"/>
                    <wp:lineTo x="21556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9CA13" w14:textId="1EF63829" w:rsidR="009454F4" w:rsidRPr="00706EAF" w:rsidRDefault="009454F4" w:rsidP="009454F4">
                            <w:pPr>
                              <w:tabs>
                                <w:tab w:val="left" w:pos="139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6E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list five different ways that 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 </w:t>
                            </w:r>
                            <w:proofErr w:type="spellStart"/>
                            <w:r w:rsidR="00546A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Castlecomer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6E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aeraíocht</w:t>
                            </w:r>
                            <w:proofErr w:type="spellEnd"/>
                            <w:r w:rsidRPr="00706E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is promoting the idea of being Irish?</w:t>
                            </w:r>
                          </w:p>
                          <w:p w14:paraId="46DA0F6C" w14:textId="0AE6093C" w:rsidR="009454F4" w:rsidRDefault="009454F4" w:rsidP="009454F4">
                            <w:pPr>
                              <w:pStyle w:val="ListParagraph"/>
                              <w:tabs>
                                <w:tab w:val="left" w:pos="1395"/>
                              </w:tabs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61E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368E77E1" w14:textId="77777777" w:rsidR="009454F4" w:rsidRPr="00AE6EF5" w:rsidRDefault="009454F4" w:rsidP="009454F4">
                            <w:pPr>
                              <w:pStyle w:val="ListParagraph"/>
                              <w:tabs>
                                <w:tab w:val="left" w:pos="1395"/>
                              </w:tabs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299BDD2" w14:textId="77777777" w:rsidR="009454F4" w:rsidRPr="003E41D9" w:rsidRDefault="009454F4" w:rsidP="009454F4">
                            <w:pPr>
                              <w:pStyle w:val="ListParagraph"/>
                              <w:tabs>
                                <w:tab w:val="left" w:pos="139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F13D4EB" w14:textId="77777777" w:rsidR="009454F4" w:rsidRDefault="009454F4" w:rsidP="009454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B06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0.9pt;margin-top:44.4pt;width:291.6pt;height:19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" fillcolor="white [3201]" strokeweight=".5pt">
                <v:textbox>
                  <w:txbxContent>
                    <w:p w14:paraId="4149CA13" w14:textId="1EF63829" w:rsidR="009454F4" w:rsidRPr="00706EAF" w:rsidRDefault="009454F4" w:rsidP="009454F4">
                      <w:pPr>
                        <w:tabs>
                          <w:tab w:val="left" w:pos="1395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6EAF"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list five different ways that 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 </w:t>
                      </w:r>
                      <w:proofErr w:type="spellStart"/>
                      <w:r w:rsidR="00546A0D">
                        <w:rPr>
                          <w:rFonts w:ascii="Comic Sans MS" w:hAnsi="Comic Sans MS"/>
                          <w:sz w:val="28"/>
                          <w:szCs w:val="28"/>
                        </w:rPr>
                        <w:t>Castlecomer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6EAF">
                        <w:rPr>
                          <w:rFonts w:ascii="Comic Sans MS" w:hAnsi="Comic Sans MS"/>
                          <w:sz w:val="28"/>
                          <w:szCs w:val="28"/>
                        </w:rPr>
                        <w:t>aeraíocht</w:t>
                      </w:r>
                      <w:proofErr w:type="spellEnd"/>
                      <w:r w:rsidRPr="00706EA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is promoting the idea of being Irish?</w:t>
                      </w:r>
                    </w:p>
                    <w:p w14:paraId="46DA0F6C" w14:textId="0AE6093C" w:rsidR="009454F4" w:rsidRDefault="009454F4" w:rsidP="009454F4">
                      <w:pPr>
                        <w:pStyle w:val="ListParagraph"/>
                        <w:tabs>
                          <w:tab w:val="left" w:pos="1395"/>
                        </w:tabs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61E1F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</w:t>
                      </w:r>
                    </w:p>
                    <w:p w14:paraId="368E77E1" w14:textId="77777777" w:rsidR="009454F4" w:rsidRPr="00AE6EF5" w:rsidRDefault="009454F4" w:rsidP="009454F4">
                      <w:pPr>
                        <w:pStyle w:val="ListParagraph"/>
                        <w:tabs>
                          <w:tab w:val="left" w:pos="1395"/>
                        </w:tabs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299BDD2" w14:textId="77777777" w:rsidR="009454F4" w:rsidRPr="003E41D9" w:rsidRDefault="009454F4" w:rsidP="009454F4">
                      <w:pPr>
                        <w:pStyle w:val="ListParagraph"/>
                        <w:tabs>
                          <w:tab w:val="left" w:pos="1395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F13D4EB" w14:textId="77777777" w:rsidR="009454F4" w:rsidRDefault="009454F4" w:rsidP="009454F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13CF004" wp14:editId="29135C25">
            <wp:simplePos x="0" y="0"/>
            <wp:positionH relativeFrom="margin">
              <wp:posOffset>-217170</wp:posOffset>
            </wp:positionH>
            <wp:positionV relativeFrom="paragraph">
              <wp:posOffset>426720</wp:posOffset>
            </wp:positionV>
            <wp:extent cx="2812415" cy="3680460"/>
            <wp:effectExtent l="0" t="0" r="6985" b="0"/>
            <wp:wrapTight wrapText="bothSides">
              <wp:wrapPolygon edited="0">
                <wp:start x="0" y="0"/>
                <wp:lineTo x="0" y="21466"/>
                <wp:lineTo x="21507" y="21466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lecom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1"/>
                    <a:stretch/>
                  </pic:blipFill>
                  <pic:spPr bwMode="auto">
                    <a:xfrm>
                      <a:off x="0" y="0"/>
                      <a:ext cx="2812415" cy="368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566">
        <w:rPr>
          <w:b/>
          <w:bCs/>
          <w:sz w:val="36"/>
          <w:szCs w:val="36"/>
        </w:rPr>
        <w:t>F</w:t>
      </w:r>
      <w:r w:rsidR="009454F4" w:rsidRPr="004175C9">
        <w:rPr>
          <w:b/>
          <w:bCs/>
          <w:sz w:val="36"/>
          <w:szCs w:val="36"/>
        </w:rPr>
        <w:t>ollow-Up Activity</w:t>
      </w:r>
      <w:r w:rsidR="009454F4">
        <w:rPr>
          <w:b/>
          <w:bCs/>
          <w:sz w:val="36"/>
          <w:szCs w:val="36"/>
        </w:rPr>
        <w:t xml:space="preserve">            Name ________________________</w:t>
      </w:r>
    </w:p>
    <w:p w14:paraId="71E18D73" w14:textId="276ADC8C" w:rsidR="009454F4" w:rsidRDefault="009454F4" w:rsidP="009454F4">
      <w:pPr>
        <w:tabs>
          <w:tab w:val="left" w:pos="2809"/>
        </w:tabs>
        <w:rPr>
          <w:rFonts w:ascii="Comic Sans MS" w:hAnsi="Comic Sans MS"/>
          <w:sz w:val="28"/>
          <w:szCs w:val="28"/>
        </w:rPr>
      </w:pPr>
      <w:r w:rsidRPr="00706EAF">
        <w:rPr>
          <w:rFonts w:ascii="Comic Sans MS" w:hAnsi="Comic Sans MS"/>
          <w:sz w:val="28"/>
          <w:szCs w:val="28"/>
        </w:rPr>
        <w:t>What persuasive language is being used</w:t>
      </w:r>
      <w:r>
        <w:rPr>
          <w:rFonts w:ascii="Comic Sans MS" w:hAnsi="Comic Sans MS"/>
          <w:sz w:val="28"/>
          <w:szCs w:val="28"/>
        </w:rPr>
        <w:t xml:space="preserve"> in the ad</w:t>
      </w:r>
      <w:r w:rsidR="000D7E80">
        <w:rPr>
          <w:rFonts w:ascii="Comic Sans MS" w:hAnsi="Comic Sans MS"/>
          <w:sz w:val="28"/>
          <w:szCs w:val="28"/>
        </w:rPr>
        <w:t>vertisement</w:t>
      </w:r>
      <w:r>
        <w:rPr>
          <w:rFonts w:ascii="Comic Sans MS" w:hAnsi="Comic Sans MS"/>
          <w:sz w:val="28"/>
          <w:szCs w:val="28"/>
        </w:rPr>
        <w:t xml:space="preserve"> for the </w:t>
      </w:r>
      <w:proofErr w:type="spellStart"/>
      <w:r w:rsidR="00546A0D">
        <w:rPr>
          <w:rFonts w:ascii="Comic Sans MS" w:hAnsi="Comic Sans MS"/>
          <w:sz w:val="28"/>
          <w:szCs w:val="28"/>
        </w:rPr>
        <w:t>Castlecomer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aeraíocht</w:t>
      </w:r>
      <w:proofErr w:type="spellEnd"/>
      <w:r w:rsidRPr="00706EAF">
        <w:rPr>
          <w:rFonts w:ascii="Comic Sans MS" w:hAnsi="Comic Sans MS"/>
          <w:sz w:val="28"/>
          <w:szCs w:val="28"/>
        </w:rPr>
        <w:t xml:space="preserve"> to encourage people to come to this event?</w:t>
      </w:r>
    </w:p>
    <w:p w14:paraId="74FC6445" w14:textId="499BBE73" w:rsidR="009454F4" w:rsidRDefault="003741CB" w:rsidP="009454F4">
      <w:pPr>
        <w:tabs>
          <w:tab w:val="left" w:pos="2809"/>
        </w:tabs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D017151" wp14:editId="745AB988">
            <wp:simplePos x="0" y="0"/>
            <wp:positionH relativeFrom="margin">
              <wp:posOffset>3802380</wp:posOffset>
            </wp:positionH>
            <wp:positionV relativeFrom="paragraph">
              <wp:posOffset>337185</wp:posOffset>
            </wp:positionV>
            <wp:extent cx="2533650" cy="3514090"/>
            <wp:effectExtent l="0" t="0" r="0" b="0"/>
            <wp:wrapTight wrapText="bothSides">
              <wp:wrapPolygon edited="0">
                <wp:start x="0" y="0"/>
                <wp:lineTo x="0" y="21428"/>
                <wp:lineTo x="21438" y="21428"/>
                <wp:lineTo x="214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1" t="5112" r="4000" b="2454"/>
                    <a:stretch/>
                  </pic:blipFill>
                  <pic:spPr bwMode="auto">
                    <a:xfrm>
                      <a:off x="0" y="0"/>
                      <a:ext cx="253365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4F4">
        <w:rPr>
          <w:rFonts w:ascii="Comic Sans MS" w:hAnsi="Comic Sans MS"/>
          <w:sz w:val="28"/>
          <w:szCs w:val="28"/>
        </w:rPr>
        <w:t>___________________</w:t>
      </w:r>
      <w:r w:rsidR="00546A0D">
        <w:rPr>
          <w:rFonts w:ascii="Comic Sans MS" w:hAnsi="Comic Sans MS"/>
          <w:sz w:val="28"/>
          <w:szCs w:val="28"/>
        </w:rPr>
        <w:t>________________________________</w:t>
      </w:r>
      <w:r w:rsidR="00361E1F">
        <w:rPr>
          <w:rFonts w:ascii="Comic Sans MS" w:hAnsi="Comic Sans MS"/>
          <w:sz w:val="28"/>
          <w:szCs w:val="28"/>
        </w:rPr>
        <w:t>___</w:t>
      </w:r>
    </w:p>
    <w:p w14:paraId="028B9B39" w14:textId="4999F4E8" w:rsidR="009454F4" w:rsidRDefault="00546A0D" w:rsidP="009454F4">
      <w:pPr>
        <w:pBdr>
          <w:bottom w:val="single" w:sz="12" w:space="1" w:color="auto"/>
        </w:pBdr>
        <w:tabs>
          <w:tab w:val="left" w:pos="390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Given what was going on in Ireland at the time, why do you think that the advertisement</w:t>
      </w:r>
      <w:r w:rsidR="009454F4" w:rsidRPr="00821A0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for </w:t>
      </w:r>
      <w:proofErr w:type="spellStart"/>
      <w:r>
        <w:rPr>
          <w:rFonts w:ascii="Comic Sans MS" w:hAnsi="Comic Sans MS"/>
          <w:sz w:val="28"/>
          <w:szCs w:val="28"/>
        </w:rPr>
        <w:t>G</w:t>
      </w:r>
      <w:r w:rsidR="00222B98">
        <w:rPr>
          <w:rFonts w:ascii="Comic Sans MS" w:hAnsi="Comic Sans MS"/>
          <w:sz w:val="28"/>
          <w:szCs w:val="28"/>
        </w:rPr>
        <w:t>raig</w:t>
      </w:r>
      <w:r w:rsidR="003741CB">
        <w:rPr>
          <w:rFonts w:ascii="Comic Sans MS" w:hAnsi="Comic Sans MS"/>
          <w:sz w:val="28"/>
          <w:szCs w:val="28"/>
        </w:rPr>
        <w:t>ue</w:t>
      </w:r>
      <w:r w:rsidR="00222B98">
        <w:rPr>
          <w:rFonts w:ascii="Comic Sans MS" w:hAnsi="Comic Sans MS"/>
          <w:sz w:val="28"/>
          <w:szCs w:val="28"/>
        </w:rPr>
        <w:t>namanagh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Aeraíocht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546A0D">
        <w:rPr>
          <w:rFonts w:ascii="Comic Sans MS" w:hAnsi="Comic Sans MS"/>
          <w:b/>
          <w:bCs/>
          <w:sz w:val="28"/>
          <w:szCs w:val="28"/>
        </w:rPr>
        <w:t xml:space="preserve">did not </w:t>
      </w:r>
      <w:r>
        <w:rPr>
          <w:rFonts w:ascii="Comic Sans MS" w:hAnsi="Comic Sans MS"/>
          <w:sz w:val="28"/>
          <w:szCs w:val="28"/>
        </w:rPr>
        <w:t>list the speakers’ names?</w:t>
      </w:r>
    </w:p>
    <w:p w14:paraId="40CE9D71" w14:textId="512500AE" w:rsidR="009454F4" w:rsidRDefault="009454F4" w:rsidP="009454F4">
      <w:pPr>
        <w:pBdr>
          <w:bottom w:val="single" w:sz="12" w:space="1" w:color="auto"/>
        </w:pBdr>
        <w:tabs>
          <w:tab w:val="left" w:pos="3904"/>
        </w:tabs>
        <w:rPr>
          <w:rFonts w:ascii="Comic Sans MS" w:hAnsi="Comic Sans MS"/>
          <w:sz w:val="28"/>
          <w:szCs w:val="28"/>
        </w:rPr>
      </w:pPr>
    </w:p>
    <w:p w14:paraId="596229D0" w14:textId="0F8E1DEB" w:rsidR="009454F4" w:rsidRDefault="00361E1F" w:rsidP="009454F4">
      <w:pPr>
        <w:tabs>
          <w:tab w:val="left" w:pos="390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</w:t>
      </w:r>
      <w:r w:rsidR="00222B98">
        <w:rPr>
          <w:rFonts w:ascii="Comic Sans MS" w:hAnsi="Comic Sans MS"/>
          <w:sz w:val="28"/>
          <w:szCs w:val="28"/>
        </w:rPr>
        <w:t>__________</w:t>
      </w:r>
    </w:p>
    <w:p w14:paraId="086C4A58" w14:textId="3B726898" w:rsidR="00222B98" w:rsidRDefault="00222B98" w:rsidP="009454F4">
      <w:pPr>
        <w:pBdr>
          <w:bottom w:val="single" w:sz="12" w:space="1" w:color="auto"/>
        </w:pBdr>
        <w:tabs>
          <w:tab w:val="left" w:pos="390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the word ‘recitation’ mean?</w:t>
      </w:r>
    </w:p>
    <w:p w14:paraId="2F235880" w14:textId="77777777" w:rsidR="00222B98" w:rsidRDefault="00222B98" w:rsidP="009454F4">
      <w:pPr>
        <w:pBdr>
          <w:bottom w:val="single" w:sz="12" w:space="1" w:color="auto"/>
        </w:pBdr>
        <w:tabs>
          <w:tab w:val="left" w:pos="3904"/>
        </w:tabs>
        <w:rPr>
          <w:rFonts w:ascii="Comic Sans MS" w:hAnsi="Comic Sans MS"/>
          <w:sz w:val="28"/>
          <w:szCs w:val="28"/>
        </w:rPr>
      </w:pPr>
    </w:p>
    <w:p w14:paraId="097F26B6" w14:textId="77777777" w:rsidR="00222B98" w:rsidRDefault="00222B98" w:rsidP="009454F4">
      <w:pPr>
        <w:tabs>
          <w:tab w:val="left" w:pos="3904"/>
        </w:tabs>
        <w:rPr>
          <w:rFonts w:ascii="Comic Sans MS" w:hAnsi="Comic Sans MS"/>
          <w:sz w:val="28"/>
          <w:szCs w:val="28"/>
        </w:rPr>
      </w:pPr>
    </w:p>
    <w:p w14:paraId="7C461B44" w14:textId="55B5D327" w:rsidR="00222B98" w:rsidRDefault="00222B98" w:rsidP="009454F4">
      <w:pPr>
        <w:tabs>
          <w:tab w:val="left" w:pos="390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the word ‘mummer’ mean?</w:t>
      </w:r>
    </w:p>
    <w:p w14:paraId="40664E8E" w14:textId="069420C6" w:rsidR="00222B98" w:rsidRPr="004175C9" w:rsidRDefault="00222B98" w:rsidP="009454F4">
      <w:pPr>
        <w:tabs>
          <w:tab w:val="left" w:pos="390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</w:t>
      </w:r>
    </w:p>
    <w:p w14:paraId="3BAD5BE7" w14:textId="2832BC45" w:rsidR="009454F4" w:rsidRDefault="009454F4">
      <w:pPr>
        <w:rPr>
          <w:b/>
          <w:bCs/>
        </w:rPr>
      </w:pPr>
    </w:p>
    <w:p w14:paraId="68BEEAA2" w14:textId="06168E89" w:rsidR="00D6360F" w:rsidRPr="00514633" w:rsidRDefault="00D6360F">
      <w:pPr>
        <w:rPr>
          <w:b/>
          <w:bCs/>
        </w:rPr>
      </w:pPr>
    </w:p>
    <w:sectPr w:rsidR="00D6360F" w:rsidRPr="00514633" w:rsidSect="00782E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63606"/>
    <w:multiLevelType w:val="hybridMultilevel"/>
    <w:tmpl w:val="C61246F6"/>
    <w:lvl w:ilvl="0" w:tplc="51DAA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DC65CB"/>
    <w:multiLevelType w:val="hybridMultilevel"/>
    <w:tmpl w:val="DEC847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62FD"/>
    <w:multiLevelType w:val="hybridMultilevel"/>
    <w:tmpl w:val="98E40D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5B"/>
    <w:rsid w:val="00001678"/>
    <w:rsid w:val="000116B9"/>
    <w:rsid w:val="00091C83"/>
    <w:rsid w:val="00093850"/>
    <w:rsid w:val="000A7DB4"/>
    <w:rsid w:val="000D7E80"/>
    <w:rsid w:val="00105051"/>
    <w:rsid w:val="00176771"/>
    <w:rsid w:val="00222B98"/>
    <w:rsid w:val="00232D55"/>
    <w:rsid w:val="0030184C"/>
    <w:rsid w:val="00326E5B"/>
    <w:rsid w:val="00361E1F"/>
    <w:rsid w:val="003741CB"/>
    <w:rsid w:val="0045457D"/>
    <w:rsid w:val="00467566"/>
    <w:rsid w:val="00514633"/>
    <w:rsid w:val="00546A0D"/>
    <w:rsid w:val="005833A3"/>
    <w:rsid w:val="005B12DD"/>
    <w:rsid w:val="006378E5"/>
    <w:rsid w:val="006D2FEC"/>
    <w:rsid w:val="006F7A16"/>
    <w:rsid w:val="00782E53"/>
    <w:rsid w:val="007C0737"/>
    <w:rsid w:val="00894775"/>
    <w:rsid w:val="0091079D"/>
    <w:rsid w:val="009454F4"/>
    <w:rsid w:val="00997C16"/>
    <w:rsid w:val="00AB40D7"/>
    <w:rsid w:val="00AE4B12"/>
    <w:rsid w:val="00B2491E"/>
    <w:rsid w:val="00BB1E6C"/>
    <w:rsid w:val="00D37C9D"/>
    <w:rsid w:val="00D6360F"/>
    <w:rsid w:val="00D93B9F"/>
    <w:rsid w:val="00DC23C5"/>
    <w:rsid w:val="00DE09C3"/>
    <w:rsid w:val="00F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EA40"/>
  <w15:chartTrackingRefBased/>
  <w15:docId w15:val="{E2970D49-F02E-4D8D-88D2-DC2ED0CD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7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07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Murtagh</dc:creator>
  <cp:keywords/>
  <dc:description/>
  <cp:lastModifiedBy>Ann Murtagh</cp:lastModifiedBy>
  <cp:revision>27</cp:revision>
  <dcterms:created xsi:type="dcterms:W3CDTF">2020-09-07T10:51:00Z</dcterms:created>
  <dcterms:modified xsi:type="dcterms:W3CDTF">2020-10-01T17:46:00Z</dcterms:modified>
</cp:coreProperties>
</file>